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0A2D">
      <w:pPr>
        <w:ind w:firstLine="284"/>
        <w:jc w:val="right"/>
      </w:pPr>
      <w:bookmarkStart w:id="0" w:name="_GoBack"/>
      <w:bookmarkEnd w:id="0"/>
      <w:r>
        <w:t>ГОСТ 17.5.3.02-90</w:t>
      </w:r>
    </w:p>
    <w:p w:rsidR="00000000" w:rsidRDefault="00520A2D">
      <w:pPr>
        <w:ind w:firstLine="284"/>
        <w:jc w:val="right"/>
      </w:pPr>
    </w:p>
    <w:p w:rsidR="00000000" w:rsidRDefault="00520A2D">
      <w:pPr>
        <w:ind w:firstLine="284"/>
        <w:jc w:val="right"/>
      </w:pPr>
      <w:r>
        <w:t xml:space="preserve">Группа Т58 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center"/>
      </w:pPr>
      <w:r>
        <w:t>ГОСУДАРСТВЕННЫЙ СТАНДАРТ СОЮЗА ССР</w:t>
      </w:r>
    </w:p>
    <w:p w:rsidR="00000000" w:rsidRDefault="00520A2D">
      <w:pPr>
        <w:ind w:firstLine="284"/>
        <w:jc w:val="center"/>
      </w:pPr>
    </w:p>
    <w:p w:rsidR="00000000" w:rsidRDefault="00520A2D">
      <w:pPr>
        <w:ind w:firstLine="284"/>
        <w:jc w:val="center"/>
      </w:pPr>
    </w:p>
    <w:p w:rsidR="00000000" w:rsidRDefault="00520A2D">
      <w:pPr>
        <w:ind w:firstLine="284"/>
        <w:jc w:val="center"/>
        <w:rPr>
          <w:b/>
        </w:rPr>
      </w:pPr>
      <w:r>
        <w:rPr>
          <w:b/>
        </w:rPr>
        <w:t>ОХРАНА ПРИРОДЫ.</w:t>
      </w:r>
    </w:p>
    <w:p w:rsidR="00000000" w:rsidRDefault="00520A2D">
      <w:pPr>
        <w:ind w:firstLine="284"/>
        <w:jc w:val="center"/>
        <w:rPr>
          <w:b/>
        </w:rPr>
      </w:pPr>
      <w:r>
        <w:rPr>
          <w:b/>
        </w:rPr>
        <w:t>Земли.</w:t>
      </w:r>
    </w:p>
    <w:p w:rsidR="00000000" w:rsidRDefault="00520A2D">
      <w:pPr>
        <w:ind w:firstLine="284"/>
        <w:jc w:val="center"/>
        <w:rPr>
          <w:b/>
        </w:rPr>
      </w:pPr>
      <w:r>
        <w:rPr>
          <w:b/>
        </w:rPr>
        <w:t>Нормы выделения на землях государственного</w:t>
      </w:r>
    </w:p>
    <w:p w:rsidR="00000000" w:rsidRDefault="00520A2D">
      <w:pPr>
        <w:ind w:firstLine="284"/>
        <w:jc w:val="center"/>
        <w:rPr>
          <w:b/>
        </w:rPr>
      </w:pPr>
      <w:r>
        <w:rPr>
          <w:b/>
        </w:rPr>
        <w:t>лесного фонда защитных полос лесов вдоль</w:t>
      </w:r>
    </w:p>
    <w:p w:rsidR="00000000" w:rsidRDefault="00520A2D">
      <w:pPr>
        <w:ind w:firstLine="284"/>
        <w:jc w:val="center"/>
        <w:rPr>
          <w:b/>
        </w:rPr>
      </w:pPr>
      <w:r>
        <w:rPr>
          <w:b/>
        </w:rPr>
        <w:t>железных и автомобильных дорог</w:t>
      </w:r>
    </w:p>
    <w:p w:rsidR="00000000" w:rsidRDefault="00520A2D">
      <w:pPr>
        <w:ind w:firstLine="284"/>
        <w:jc w:val="center"/>
      </w:pPr>
    </w:p>
    <w:p w:rsidR="00000000" w:rsidRDefault="00520A2D">
      <w:pPr>
        <w:ind w:firstLine="284"/>
        <w:jc w:val="center"/>
      </w:pPr>
      <w:proofErr w:type="spellStart"/>
      <w:r>
        <w:t>Nature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Lands</w:t>
      </w:r>
      <w:proofErr w:type="spellEnd"/>
      <w:r>
        <w:t xml:space="preserve">.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shelter</w:t>
      </w:r>
      <w:proofErr w:type="spellEnd"/>
    </w:p>
    <w:p w:rsidR="00000000" w:rsidRDefault="00520A2D">
      <w:pPr>
        <w:ind w:firstLine="284"/>
        <w:jc w:val="center"/>
      </w:pPr>
      <w:proofErr w:type="spellStart"/>
      <w:r>
        <w:t>belt</w:t>
      </w:r>
      <w:r>
        <w:t>s</w:t>
      </w:r>
      <w:proofErr w:type="spellEnd"/>
      <w:r>
        <w:t xml:space="preserve"> </w:t>
      </w:r>
      <w:proofErr w:type="spellStart"/>
      <w:r>
        <w:t>allotment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railroads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highways</w:t>
      </w:r>
      <w:proofErr w:type="spellEnd"/>
    </w:p>
    <w:p w:rsidR="00000000" w:rsidRDefault="00520A2D">
      <w:pPr>
        <w:ind w:firstLine="284"/>
        <w:jc w:val="center"/>
      </w:pPr>
      <w:proofErr w:type="spellStart"/>
      <w:r>
        <w:t>on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reserves</w:t>
      </w:r>
      <w:proofErr w:type="spellEnd"/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proofErr w:type="spellStart"/>
      <w:r>
        <w:t>ОКСТУ</w:t>
      </w:r>
      <w:proofErr w:type="spellEnd"/>
      <w:r>
        <w:t xml:space="preserve"> 2209 </w:t>
      </w:r>
    </w:p>
    <w:p w:rsidR="00000000" w:rsidRDefault="00520A2D">
      <w:pPr>
        <w:ind w:firstLine="284"/>
        <w:jc w:val="right"/>
      </w:pPr>
      <w:r>
        <w:t>Дата введения 1991-01-01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center"/>
      </w:pPr>
      <w:r>
        <w:t>ИНФОРМАЦИОННЫЕ ДАННЫЕ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1. РАЗРАБОТАН И ВНЕСЕН Государственным комитетом СССР по лесу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РАЗРАБОТЧИКИ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 xml:space="preserve">С.И. Никитин (руководитель темы); Д.Д. </w:t>
      </w:r>
      <w:proofErr w:type="spellStart"/>
      <w:r>
        <w:t>Любич</w:t>
      </w:r>
      <w:proofErr w:type="spellEnd"/>
      <w:r>
        <w:t xml:space="preserve">; Н.Т. </w:t>
      </w:r>
      <w:proofErr w:type="spellStart"/>
      <w:r>
        <w:t>Макарычев</w:t>
      </w:r>
      <w:proofErr w:type="spellEnd"/>
      <w:r>
        <w:t>; В.Д. Казанский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 xml:space="preserve">2. УТВЕРЖДЕН И ВВЕДЕН в действие Постановлением государственного комитета СССР по охране природы от 03.07.90 </w:t>
      </w:r>
      <w:proofErr w:type="spellStart"/>
      <w:r>
        <w:t>N</w:t>
      </w:r>
      <w:proofErr w:type="spellEnd"/>
      <w:r>
        <w:t xml:space="preserve"> 26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3. ВЗАМЕН ГОСТ 17.5.3.02-79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20A2D">
            <w:pPr>
              <w:ind w:firstLine="284"/>
              <w:jc w:val="both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</w:t>
            </w:r>
            <w:r>
              <w:t>ый дана ссылка</w:t>
            </w:r>
          </w:p>
        </w:tc>
        <w:tc>
          <w:tcPr>
            <w:tcW w:w="4264" w:type="dxa"/>
          </w:tcPr>
          <w:p w:rsidR="00000000" w:rsidRDefault="00520A2D">
            <w:pPr>
              <w:ind w:firstLine="284"/>
              <w:jc w:val="both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20A2D">
            <w:pPr>
              <w:ind w:firstLine="284"/>
              <w:jc w:val="both"/>
            </w:pPr>
            <w:r>
              <w:t>ОСТ 56-44-80</w:t>
            </w:r>
          </w:p>
        </w:tc>
        <w:tc>
          <w:tcPr>
            <w:tcW w:w="4264" w:type="dxa"/>
          </w:tcPr>
          <w:p w:rsidR="00000000" w:rsidRDefault="00520A2D">
            <w:pPr>
              <w:ind w:firstLine="284"/>
              <w:jc w:val="both"/>
            </w:pPr>
            <w:r>
              <w:t>11</w:t>
            </w:r>
          </w:p>
        </w:tc>
      </w:tr>
    </w:tbl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1. Настоящий стандарт устанавливает нормы выделения на землях единого государственного лесного фонда защитных полос лесов (земель) вдоль железных и автомобильных дорог общегосударственного, республиканского и областного значения.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Стандарт применяется при проектировании и строительстве новых, эксплуатации и реконструкции действующих железных и автомобильных дорог и проведении лесоустроительных работ.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Термин, применяемый в настоящем стандарте, и по</w:t>
      </w:r>
      <w:r>
        <w:t>яснение к нему приведены в приложении.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2. Защитные полосы лесов вдоль железных и автомобильных дорог предназначены для обеспечения защиты от снежных и песчаных заносов, селей, лавин, оползней, обвалов, ветровой и водной эрозии, для ограждения движущегося транспорта от неблагоприятных аэродинамических воздействий, для снижения уровня шума, выполнения санитарно-</w:t>
      </w:r>
      <w:r>
        <w:lastRenderedPageBreak/>
        <w:t>гигиенических, оздоровительных и эстетических функций, для предотвращения загрязнения окружающей среды продуктами деятельности транспорта.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3. Защитн</w:t>
      </w:r>
      <w:r>
        <w:t>ые полосы лесов вдоль железных и автомобильных дорог выделяют из общей площади лесов единого государственного лесного фонда и относят к лесам первой группы.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4. Защитные полосы лесов вдоль железных и автомобильных дорог выделяют из лесов всех групп и категорий. Не допускается выделение защитных полос лесов вдоль железных и автомобильных дорог из заповедников, национальных и природных парков, заповедных лесных участков, лесов, имеющих научное или историческое значение, природных памятников, лесопарков, лесов</w:t>
      </w:r>
      <w:r>
        <w:t xml:space="preserve"> </w:t>
      </w:r>
      <w:proofErr w:type="spellStart"/>
      <w:r>
        <w:t>орехопромысловых</w:t>
      </w:r>
      <w:proofErr w:type="spellEnd"/>
      <w:r>
        <w:t xml:space="preserve"> зон, лесоплодовых насаждений, городских лесов, лесов лесопарковых частей зеленых зон, лесов санитарной охраны источников водоснабжения и лесов первой и второй зон округов санитарной охраны курортов и особо ценных лесных массивов, запретных полос лесов, защищающих нерестилища ценных промысловых рыб.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5. Ведение лесного хозяйства на выделенных вдоль железных и автомобильных дорог полосах лесов осуществляют предприятия лесного хозяйства и другие организации, за которыми закреплены эти леса.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6. Защитные полосы лесов (земель) вдоль проектируемых и новостроящихся железных и автомобильных дорог и их перевод в леса первой группы выделяют до начала или с началом строительства дорог, а вдоль эксплуатируемых - во время очередного лесоустройства.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7. Ширина защитных полос лесов вдоль железных дорог должна быть не менее 500 м с каждой стороны дороги. Ширина защитных полос лесов вдоль автомобильных дорог должна составлять не менее 250 м с каждой стороны дороги. Допускается уменьшение ширины защитных поло</w:t>
      </w:r>
      <w:r>
        <w:t>с лесов не более чем на 50 м при наличии на местности естественных или искусственных рубежей.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8. Ширина защитных полос лесов вдоль железных и автомобильных дорог в зонах пустыни и полупустыни на участках, подверженных песчаным заносам, в районах с вечной мерзлотой, в горных районах, на участках с опасными эрозионными процессами, селевыми потоками, снежными лавинами, в местах, подверженных наводнениям, паводкам, сейсмическим и другим стихийным явлениям, должна быть установлена с учетом обеспечения защиты до</w:t>
      </w:r>
      <w:r>
        <w:t>рог от воздействия неблагоприятных факторов.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 xml:space="preserve">9. На имеющихся в пределах выделенных защитных полос лесов вдоль дорог, не покрытых лесом землях, пригодных для </w:t>
      </w:r>
      <w:proofErr w:type="spellStart"/>
      <w:r>
        <w:t>лесовыращивания</w:t>
      </w:r>
      <w:proofErr w:type="spellEnd"/>
      <w:r>
        <w:t>, должны быть созданы лесные насаждения.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10. Ширину защитных полос лесов вдоль дорог исчисляют от границы полосы отвода земель транспорта, но не менее 15 м от основания земляного полотна железной или автомобильной дороги.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 xml:space="preserve">11. Внешние границы защитных полос лесов должны быть привязаны к </w:t>
      </w:r>
      <w:proofErr w:type="spellStart"/>
      <w:r>
        <w:t>легкоопознаваемым</w:t>
      </w:r>
      <w:proofErr w:type="spellEnd"/>
      <w:r>
        <w:t xml:space="preserve"> в натуре естественным и искусств</w:t>
      </w:r>
      <w:r>
        <w:t>енным объектам, рубежам.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При ограничении внешних границ защитных полос лесов визирами в местах пересечения их с квартальными просеками и внутриквартальными коммуникациями должны быть установлены указательные столбы в соответствии с ОСТ 56-44.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12. В защитных полосах лесов допускаются рубки ухода за лесом, санитарные и лесовосстановительные рубки, направленные на сохранение защитных функций леса.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13. Лесовосстановительные рубки применяются в защитных полосах лесов, кроме выделяемых опушек.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both"/>
      </w:pPr>
      <w:r>
        <w:t>14. Лесовосстан</w:t>
      </w:r>
      <w:r>
        <w:t xml:space="preserve">овительные рубки следует применять с одновременным проведением в обязательном порядке лесовосстановительных работ. При этом должна обеспечиваться непрерывность защитного действия выделенных полос лесов и формирование нового их </w:t>
      </w:r>
      <w:r>
        <w:lastRenderedPageBreak/>
        <w:t>поколения из высокопродуктивных и ценных в хозяйственном отношении древесных и кустарниковых пород.</w:t>
      </w: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right"/>
      </w:pPr>
      <w:r>
        <w:t>Приложение</w:t>
      </w:r>
    </w:p>
    <w:p w:rsidR="00000000" w:rsidRDefault="00520A2D">
      <w:pPr>
        <w:ind w:firstLine="284"/>
        <w:jc w:val="right"/>
      </w:pPr>
      <w:r>
        <w:t>Справочное</w:t>
      </w:r>
    </w:p>
    <w:p w:rsidR="00000000" w:rsidRDefault="00520A2D">
      <w:pPr>
        <w:ind w:firstLine="284"/>
        <w:jc w:val="right"/>
      </w:pPr>
    </w:p>
    <w:p w:rsidR="00000000" w:rsidRDefault="00520A2D">
      <w:pPr>
        <w:ind w:firstLine="284"/>
        <w:jc w:val="both"/>
      </w:pPr>
    </w:p>
    <w:p w:rsidR="00000000" w:rsidRDefault="00520A2D">
      <w:pPr>
        <w:ind w:firstLine="284"/>
        <w:jc w:val="center"/>
      </w:pPr>
      <w:r>
        <w:t>Термин, применяемый в настоящем стандарте,</w:t>
      </w:r>
    </w:p>
    <w:p w:rsidR="00000000" w:rsidRDefault="00520A2D">
      <w:pPr>
        <w:ind w:firstLine="284"/>
        <w:jc w:val="center"/>
      </w:pPr>
      <w:r>
        <w:t>и пояснение к нему</w:t>
      </w:r>
    </w:p>
    <w:p w:rsidR="00000000" w:rsidRDefault="00520A2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20A2D">
            <w:pPr>
              <w:ind w:firstLine="284"/>
              <w:jc w:val="center"/>
            </w:pPr>
            <w:r>
              <w:t>Термин</w:t>
            </w:r>
          </w:p>
        </w:tc>
        <w:tc>
          <w:tcPr>
            <w:tcW w:w="4264" w:type="dxa"/>
          </w:tcPr>
          <w:p w:rsidR="00000000" w:rsidRDefault="00520A2D">
            <w:pPr>
              <w:ind w:firstLine="284"/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520A2D">
            <w:pPr>
              <w:ind w:firstLine="284"/>
              <w:jc w:val="both"/>
            </w:pPr>
            <w:r>
              <w:t>Земли транспорта</w:t>
            </w:r>
          </w:p>
        </w:tc>
        <w:tc>
          <w:tcPr>
            <w:tcW w:w="4264" w:type="dxa"/>
          </w:tcPr>
          <w:p w:rsidR="00000000" w:rsidRDefault="00520A2D">
            <w:pPr>
              <w:ind w:firstLine="284"/>
              <w:jc w:val="both"/>
            </w:pPr>
            <w:r>
              <w:t>Земли, предоставленные в пользование транспортным организациям</w:t>
            </w:r>
            <w:r>
              <w:t xml:space="preserve"> для осуществления строительства,  содержания, ремонта, усовершенствования  и   развития транспортных объектов  и  обеспечения  их эксплуатации</w:t>
            </w:r>
          </w:p>
        </w:tc>
      </w:tr>
    </w:tbl>
    <w:p w:rsidR="00000000" w:rsidRDefault="00520A2D">
      <w:pPr>
        <w:ind w:firstLine="284"/>
        <w:jc w:val="both"/>
      </w:pPr>
    </w:p>
    <w:sectPr w:rsidR="00000000">
      <w:pgSz w:w="11907" w:h="16840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A2D"/>
    <w:rsid w:val="005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4698</Characters>
  <Application>Microsoft Office Word</Application>
  <DocSecurity>0</DocSecurity>
  <Lines>39</Lines>
  <Paragraphs>11</Paragraphs>
  <ScaleCrop>false</ScaleCrop>
  <Company> 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 Попов 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