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2C48">
      <w:pPr>
        <w:pBdr>
          <w:bottom w:val="single" w:sz="6" w:space="1" w:color="auto"/>
        </w:pBdr>
        <w:jc w:val="center"/>
      </w:pPr>
      <w:bookmarkStart w:id="0" w:name="_GoBack"/>
      <w:bookmarkEnd w:id="0"/>
      <w:r>
        <w:t>ГОСУДАРСТВЕННЫЙ СТАНДАРТ СОЮЗА ССР</w:t>
      </w:r>
    </w:p>
    <w:p w:rsidR="00000000" w:rsidRDefault="00CC2C48">
      <w:pPr>
        <w:jc w:val="both"/>
      </w:pPr>
    </w:p>
    <w:p w:rsidR="00000000" w:rsidRDefault="00CC2C48">
      <w:pPr>
        <w:tabs>
          <w:tab w:val="left" w:pos="5103"/>
        </w:tabs>
        <w:jc w:val="both"/>
        <w:rPr>
          <w:b/>
        </w:rPr>
      </w:pPr>
      <w:r>
        <w:rPr>
          <w:b/>
        </w:rPr>
        <w:t>ПИЛОМАТЕРИАЛЫ ХВОЙНЫХ ПОРОД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CC2C48">
      <w:pPr>
        <w:tabs>
          <w:tab w:val="left" w:pos="4962"/>
        </w:tabs>
        <w:ind w:firstLine="1134"/>
        <w:jc w:val="both"/>
        <w:rPr>
          <w:b/>
        </w:rPr>
      </w:pPr>
      <w:r>
        <w:rPr>
          <w:b/>
        </w:rPr>
        <w:t>Размеры.</w:t>
      </w:r>
      <w:r>
        <w:rPr>
          <w:b/>
        </w:rPr>
        <w:tab/>
        <w:t>24454-80*</w:t>
      </w:r>
    </w:p>
    <w:p w:rsidR="00000000" w:rsidRDefault="00CC2C48">
      <w:pPr>
        <w:tabs>
          <w:tab w:val="left" w:pos="4536"/>
        </w:tabs>
        <w:ind w:firstLine="284"/>
        <w:jc w:val="both"/>
      </w:pPr>
      <w:r>
        <w:rPr>
          <w:lang w:val="en-US"/>
        </w:rPr>
        <w:t>Coniferous sawn timber. Sizes</w:t>
      </w:r>
      <w:r>
        <w:tab/>
        <w:t>СТ СЭВ 1264-78;</w:t>
      </w:r>
    </w:p>
    <w:p w:rsidR="00000000" w:rsidRDefault="00CC2C48">
      <w:pPr>
        <w:tabs>
          <w:tab w:val="left" w:pos="4536"/>
        </w:tabs>
        <w:jc w:val="both"/>
      </w:pPr>
      <w:r>
        <w:tab/>
        <w:t>СТ СЭВ 1265-78;</w:t>
      </w:r>
    </w:p>
    <w:p w:rsidR="00000000" w:rsidRDefault="00CC2C48">
      <w:pPr>
        <w:tabs>
          <w:tab w:val="left" w:pos="4536"/>
        </w:tabs>
        <w:jc w:val="both"/>
      </w:pPr>
      <w:r>
        <w:tab/>
        <w:t>СТ СЭВ 1147-78;</w:t>
      </w:r>
    </w:p>
    <w:p w:rsidR="00000000" w:rsidRDefault="00CC2C48">
      <w:pPr>
        <w:pBdr>
          <w:bottom w:val="single" w:sz="6" w:space="1" w:color="auto"/>
        </w:pBdr>
        <w:tabs>
          <w:tab w:val="left" w:pos="4536"/>
        </w:tabs>
        <w:jc w:val="both"/>
        <w:rPr>
          <w:lang w:val="en-US"/>
        </w:rPr>
      </w:pPr>
      <w:r>
        <w:tab/>
        <w:t>СТ СЭВ 1266-78)</w:t>
      </w:r>
    </w:p>
    <w:p w:rsidR="00000000" w:rsidRDefault="00CC2C48">
      <w:pPr>
        <w:jc w:val="right"/>
        <w:rPr>
          <w:u w:val="single"/>
        </w:rPr>
      </w:pPr>
      <w:r>
        <w:t xml:space="preserve">Срок действия </w:t>
      </w:r>
      <w:r>
        <w:rPr>
          <w:u w:val="single"/>
        </w:rPr>
        <w:t>с 01.01-81</w:t>
      </w:r>
    </w:p>
    <w:p w:rsidR="00000000" w:rsidRDefault="00CC2C48">
      <w:pPr>
        <w:jc w:val="right"/>
        <w:rPr>
          <w:u w:val="single"/>
        </w:rPr>
      </w:pPr>
      <w:r>
        <w:t xml:space="preserve">до </w:t>
      </w:r>
      <w:r>
        <w:rPr>
          <w:u w:val="single"/>
        </w:rPr>
        <w:t>01.01.95</w:t>
      </w:r>
    </w:p>
    <w:p w:rsidR="00000000" w:rsidRDefault="00CC2C48">
      <w:pPr>
        <w:spacing w:before="120"/>
        <w:ind w:firstLine="284"/>
        <w:jc w:val="both"/>
      </w:pPr>
      <w:r>
        <w:t>1. Настоящий стандарт распространя</w:t>
      </w:r>
      <w:r>
        <w:t>ется на обрезные и необрезные пиломатериалы хвойных пород и устанавливает требования к размерам пиломатериалов, используемых для нужд народного хозяйства и экспорта.</w:t>
      </w:r>
    </w:p>
    <w:p w:rsidR="00000000" w:rsidRDefault="00CC2C48">
      <w:pPr>
        <w:ind w:firstLine="284"/>
        <w:jc w:val="both"/>
      </w:pPr>
      <w:r>
        <w:t>Стандарт не распространяется на резонансные и авиационные пиломатериалы, а также пиломатериалы хвойных пород черноморской сортировки.</w:t>
      </w:r>
    </w:p>
    <w:p w:rsidR="00000000" w:rsidRDefault="00CC2C48">
      <w:pPr>
        <w:ind w:firstLine="284"/>
        <w:jc w:val="both"/>
      </w:pPr>
      <w:r>
        <w:t>Стандарт полностью соответствует СТ СЭВ 1264-78, СТ СЭВ 1265-78, СТ СЭВ 1147-78, СТ СЭВ 1266-78 и учитывает ИСО 3179-74 и ИСО/Р 738.</w:t>
      </w:r>
    </w:p>
    <w:p w:rsidR="00000000" w:rsidRDefault="00CC2C48">
      <w:pPr>
        <w:ind w:firstLine="284"/>
        <w:jc w:val="both"/>
      </w:pPr>
      <w:r>
        <w:t>Термины и определения пиломатериалов - по ГОСТ 18288-97;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r>
        <w:rPr>
          <w:b/>
        </w:rPr>
        <w:t>Изм. № 1).</w:t>
      </w:r>
    </w:p>
    <w:p w:rsidR="00000000" w:rsidRDefault="00CC2C48">
      <w:pPr>
        <w:ind w:firstLine="284"/>
        <w:jc w:val="both"/>
      </w:pPr>
      <w:r>
        <w:t>2. Номинальные размеры толщины и ширины обрезных пиломате</w:t>
      </w:r>
      <w:r>
        <w:softHyphen/>
        <w:t>риалов с параллельными кромками и толщины необрезных и обрезных пиломатериалов с непараллельными кромками должны соответствовать указанным в таблице.</w:t>
      </w:r>
    </w:p>
    <w:p w:rsidR="00000000" w:rsidRDefault="00CC2C48">
      <w:pPr>
        <w:spacing w:before="120"/>
        <w:ind w:firstLine="284"/>
        <w:jc w:val="center"/>
      </w:pPr>
      <w:r>
        <w:t>Номинальные размеры толщины и ширины</w:t>
      </w:r>
    </w:p>
    <w:p w:rsidR="00000000" w:rsidRDefault="00CC2C48">
      <w:pPr>
        <w:spacing w:after="120"/>
        <w:ind w:firstLine="284"/>
        <w:jc w:val="center"/>
      </w:pPr>
      <w: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</w:t>
            </w:r>
            <w:r>
              <w:rPr>
                <w:sz w:val="16"/>
              </w:rPr>
              <w:softHyphen/>
              <w:t>на</w:t>
            </w:r>
          </w:p>
        </w:tc>
        <w:tc>
          <w:tcPr>
            <w:tcW w:w="5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</w:p>
        </w:tc>
      </w:tr>
    </w:tbl>
    <w:p w:rsidR="00000000" w:rsidRDefault="00CC2C48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По требованию потребителя допускается изготовлять пиломатериалы с размерами, не указанными в таблице.</w:t>
      </w:r>
    </w:p>
    <w:p w:rsidR="00000000" w:rsidRDefault="00CC2C48">
      <w:pPr>
        <w:ind w:firstLine="284"/>
        <w:jc w:val="both"/>
      </w:pPr>
      <w:r>
        <w:t>3. Ширина узкой пласти, измеренная в любом месте длины необрезных пиломатер</w:t>
      </w:r>
      <w:r>
        <w:t>иалов, должна быть:</w:t>
      </w:r>
    </w:p>
    <w:p w:rsidR="00000000" w:rsidRDefault="00CC2C48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для толщин от 16 до 50 мм</w:t>
      </w:r>
      <w:r>
        <w:rPr>
          <w:sz w:val="16"/>
        </w:rPr>
        <w:tab/>
      </w:r>
      <w:r>
        <w:rPr>
          <w:sz w:val="16"/>
        </w:rPr>
        <w:tab/>
        <w:t>не менее 50 мм</w:t>
      </w:r>
    </w:p>
    <w:p w:rsidR="00000000" w:rsidRDefault="00CC2C48">
      <w:pPr>
        <w:ind w:firstLine="284"/>
        <w:jc w:val="both"/>
        <w:rPr>
          <w:sz w:val="16"/>
        </w:rPr>
      </w:pPr>
      <w:r>
        <w:rPr>
          <w:sz w:val="16"/>
        </w:rPr>
        <w:t>для толщин от 60 до 100 мм</w:t>
      </w:r>
      <w:r>
        <w:rPr>
          <w:sz w:val="16"/>
        </w:rPr>
        <w:tab/>
        <w:t>не менее 60 мм</w:t>
      </w:r>
    </w:p>
    <w:p w:rsidR="00000000" w:rsidRDefault="00CC2C48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для толщин от 125 до 300 мм</w:t>
      </w:r>
      <w:r>
        <w:rPr>
          <w:sz w:val="16"/>
        </w:rPr>
        <w:tab/>
        <w:t>не менее 0,6 толщины</w:t>
      </w:r>
    </w:p>
    <w:p w:rsidR="00000000" w:rsidRDefault="00CC2C48">
      <w:pPr>
        <w:ind w:firstLine="284"/>
        <w:jc w:val="both"/>
      </w:pPr>
      <w:r>
        <w:t>Ширина пласти обрезных пиломатериалов с непараллельными кромками в узком конце должна быть:</w:t>
      </w:r>
    </w:p>
    <w:p w:rsidR="00000000" w:rsidRDefault="00CC2C48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для толщин от 16 до 50 мм</w:t>
      </w:r>
      <w:r>
        <w:rPr>
          <w:sz w:val="16"/>
        </w:rPr>
        <w:tab/>
      </w:r>
      <w:r>
        <w:rPr>
          <w:sz w:val="16"/>
        </w:rPr>
        <w:tab/>
        <w:t>не менее 50 мм</w:t>
      </w:r>
    </w:p>
    <w:p w:rsidR="00000000" w:rsidRDefault="00CC2C48">
      <w:pPr>
        <w:ind w:firstLine="284"/>
        <w:jc w:val="both"/>
        <w:rPr>
          <w:sz w:val="16"/>
        </w:rPr>
      </w:pPr>
      <w:r>
        <w:rPr>
          <w:sz w:val="16"/>
        </w:rPr>
        <w:t>для толщин от 60 до 100 мм</w:t>
      </w:r>
      <w:r>
        <w:rPr>
          <w:sz w:val="16"/>
        </w:rPr>
        <w:tab/>
        <w:t>не менее 60 мм</w:t>
      </w:r>
    </w:p>
    <w:p w:rsidR="00000000" w:rsidRDefault="00CC2C48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для толщин от 125 до 300 мм</w:t>
      </w:r>
      <w:r>
        <w:rPr>
          <w:sz w:val="16"/>
        </w:rPr>
        <w:tab/>
        <w:t>не менее 0,7 толщины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C2C48">
      <w:pPr>
        <w:ind w:firstLine="284"/>
        <w:jc w:val="both"/>
      </w:pPr>
      <w:r>
        <w:lastRenderedPageBreak/>
        <w:t>Пиломатериалы должны также изготовляться со следующими размерами поперечных сечений:</w:t>
      </w:r>
    </w:p>
    <w:p w:rsidR="00000000" w:rsidRDefault="00CC2C48">
      <w:pPr>
        <w:ind w:firstLine="284"/>
        <w:jc w:val="both"/>
      </w:pPr>
      <w:r>
        <w:t>Для экспорта - 6</w:t>
      </w:r>
      <w:r>
        <w:t>3х160; 90х90; 90х125; 50х300; 63х300; 75х300; 100х300 мм. По согласованию с потребителем пиломатериалы указанных поперечных сечений могут изготовляться для внутреннего рынка:</w:t>
      </w:r>
    </w:p>
    <w:p w:rsidR="00000000" w:rsidRDefault="00CC2C48">
      <w:pPr>
        <w:ind w:firstLine="284"/>
        <w:jc w:val="both"/>
      </w:pPr>
      <w:r>
        <w:t>для платформ грузовых автомобилей - 40х180; 70х150 мм;</w:t>
      </w:r>
    </w:p>
    <w:p w:rsidR="00000000" w:rsidRDefault="00CC2C48">
      <w:pPr>
        <w:ind w:firstLine="284"/>
        <w:jc w:val="both"/>
      </w:pPr>
      <w:r>
        <w:t>для брусьев нефтяных вышек - 400х400; 360х360; 200х400; 180х350; 150х300; 300х300 мм;</w:t>
      </w:r>
    </w:p>
    <w:p w:rsidR="00000000" w:rsidRDefault="00CC2C48">
      <w:pPr>
        <w:ind w:firstLine="284"/>
        <w:jc w:val="both"/>
      </w:pPr>
      <w:r>
        <w:t>для мостовых брусьев - 200х240; 220х260;</w:t>
      </w:r>
    </w:p>
    <w:p w:rsidR="00000000" w:rsidRDefault="00CC2C48">
      <w:pPr>
        <w:ind w:firstLine="284"/>
        <w:jc w:val="both"/>
      </w:pPr>
      <w:r>
        <w:t>для авто- и вагоностроения - шириной 110 и 130 мм.</w:t>
      </w:r>
    </w:p>
    <w:p w:rsidR="00000000" w:rsidRDefault="00CC2C48">
      <w:pPr>
        <w:ind w:firstLine="284"/>
        <w:jc w:val="both"/>
      </w:pPr>
      <w:r>
        <w:t>5. Номинальные размеры пиломатериалов по толщине и ширине установлены для древесины влажностью 20 %. При</w:t>
      </w:r>
      <w:r>
        <w:t xml:space="preserve"> влажности древесины более или менее 20 % фактическое размеры толщины и ширины должны быть более или менее номинальных размеров на соответствующую величину усушки по ГОСТ 6782.1-75.</w:t>
      </w:r>
    </w:p>
    <w:p w:rsidR="00000000" w:rsidRDefault="00CC2C48">
      <w:pPr>
        <w:ind w:firstLine="284"/>
        <w:jc w:val="both"/>
      </w:pPr>
      <w:r>
        <w:t>6. Номинальные размеры длины пиломатериалов устанавливают:</w:t>
      </w:r>
    </w:p>
    <w:p w:rsidR="00000000" w:rsidRDefault="00CC2C48">
      <w:pPr>
        <w:ind w:firstLine="284"/>
        <w:jc w:val="both"/>
      </w:pPr>
      <w:r>
        <w:t>для внутреннего рынка и экспорта - от 1,0 до 6,5 м с градацией 0,25 м; для изготовления тары - от 0,5 м с градацией 0,1 м;</w:t>
      </w:r>
    </w:p>
    <w:p w:rsidR="00000000" w:rsidRDefault="00CC2C48">
      <w:pPr>
        <w:ind w:firstLine="284"/>
        <w:jc w:val="both"/>
      </w:pPr>
      <w:r>
        <w:t>для мостовых брусьев - 3,25 м;</w:t>
      </w:r>
    </w:p>
    <w:p w:rsidR="00000000" w:rsidRDefault="00CC2C48">
      <w:pPr>
        <w:ind w:firstLine="284"/>
        <w:jc w:val="both"/>
      </w:pPr>
      <w:r>
        <w:t>для экспорта - от 0,9 до 6,3 с градацией 0,3 м.</w:t>
      </w:r>
    </w:p>
    <w:p w:rsidR="00000000" w:rsidRDefault="00CC2C48">
      <w:pPr>
        <w:ind w:firstLine="284"/>
        <w:jc w:val="both"/>
      </w:pPr>
      <w:r>
        <w:t>7. Предельные отклонения от номинальных размеров пиломате</w:t>
      </w:r>
      <w:r>
        <w:softHyphen/>
        <w:t>ри</w:t>
      </w:r>
      <w:r>
        <w:softHyphen/>
        <w:t>а</w:t>
      </w:r>
      <w:r>
        <w:softHyphen/>
        <w:t>лов ус</w:t>
      </w:r>
      <w:r>
        <w:t>танавливают:</w:t>
      </w:r>
    </w:p>
    <w:p w:rsidR="00000000" w:rsidRDefault="00CC2C48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по длине, мм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+ 50 и -25</w:t>
      </w:r>
    </w:p>
    <w:p w:rsidR="00000000" w:rsidRDefault="00CC2C48">
      <w:pPr>
        <w:jc w:val="both"/>
        <w:rPr>
          <w:sz w:val="16"/>
        </w:rPr>
      </w:pPr>
      <w:r>
        <w:rPr>
          <w:sz w:val="16"/>
        </w:rPr>
        <w:t>по толщине, мм:</w:t>
      </w:r>
    </w:p>
    <w:p w:rsidR="00000000" w:rsidRDefault="00CC2C48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при размерах до 32 мм включ.</w:t>
      </w:r>
      <w:r>
        <w:rPr>
          <w:sz w:val="16"/>
        </w:rPr>
        <w:tab/>
      </w:r>
      <w:r>
        <w:rPr>
          <w:sz w:val="16"/>
        </w:rPr>
        <w:sym w:font="Times New Roman" w:char="00B1"/>
      </w:r>
      <w:r>
        <w:rPr>
          <w:sz w:val="16"/>
        </w:rPr>
        <w:t xml:space="preserve"> 1,0</w:t>
      </w:r>
    </w:p>
    <w:p w:rsidR="00000000" w:rsidRDefault="00CC2C48">
      <w:pPr>
        <w:ind w:firstLine="284"/>
        <w:jc w:val="both"/>
        <w:rPr>
          <w:sz w:val="16"/>
        </w:rPr>
      </w:pPr>
      <w:r>
        <w:rPr>
          <w:sz w:val="16"/>
        </w:rPr>
        <w:t>от 40 до 100 мм включ.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Times New Roman" w:char="00B1"/>
      </w:r>
      <w:r>
        <w:rPr>
          <w:sz w:val="16"/>
        </w:rPr>
        <w:t>2,0</w:t>
      </w:r>
    </w:p>
    <w:p w:rsidR="00000000" w:rsidRDefault="00CC2C48">
      <w:pPr>
        <w:ind w:firstLine="284"/>
        <w:jc w:val="both"/>
        <w:rPr>
          <w:sz w:val="16"/>
        </w:rPr>
      </w:pPr>
      <w:r>
        <w:rPr>
          <w:sz w:val="16"/>
        </w:rPr>
        <w:t>более 100 мм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Times New Roman" w:char="00B1"/>
      </w:r>
      <w:r>
        <w:rPr>
          <w:sz w:val="16"/>
        </w:rPr>
        <w:t>3,0</w:t>
      </w:r>
    </w:p>
    <w:p w:rsidR="00000000" w:rsidRDefault="00CC2C48">
      <w:pPr>
        <w:spacing w:before="120" w:after="120"/>
        <w:jc w:val="both"/>
        <w:rPr>
          <w:sz w:val="16"/>
        </w:rPr>
      </w:pPr>
      <w:r>
        <w:rPr>
          <w:sz w:val="16"/>
        </w:rPr>
        <w:t>по ширине для обрезных пиломатериалов, мм:</w:t>
      </w:r>
    </w:p>
    <w:p w:rsidR="00000000" w:rsidRDefault="00CC2C48">
      <w:pPr>
        <w:ind w:firstLine="284"/>
        <w:jc w:val="both"/>
        <w:rPr>
          <w:sz w:val="16"/>
        </w:rPr>
      </w:pPr>
      <w:r>
        <w:rPr>
          <w:sz w:val="16"/>
        </w:rPr>
        <w:t>при размерах до 100 мм включ.</w:t>
      </w:r>
      <w:r>
        <w:rPr>
          <w:sz w:val="16"/>
        </w:rPr>
        <w:tab/>
      </w:r>
      <w:r>
        <w:rPr>
          <w:sz w:val="16"/>
        </w:rPr>
        <w:sym w:font="Times New Roman" w:char="00B1"/>
      </w:r>
      <w:r>
        <w:rPr>
          <w:sz w:val="16"/>
        </w:rPr>
        <w:t>2,0</w:t>
      </w:r>
    </w:p>
    <w:p w:rsidR="00000000" w:rsidRDefault="00CC2C48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более 100 мм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Times New Roman" w:char="00B1"/>
      </w:r>
      <w:r>
        <w:rPr>
          <w:sz w:val="16"/>
        </w:rPr>
        <w:t>3,0</w:t>
      </w:r>
    </w:p>
    <w:p w:rsidR="00000000" w:rsidRDefault="00CC2C48">
      <w:pPr>
        <w:ind w:firstLine="284"/>
        <w:jc w:val="both"/>
      </w:pPr>
      <w:r>
        <w:t>Для пиломатериалов длиной менее 1,5 м предельные отклонения по длине не устанавливают.</w:t>
      </w:r>
    </w:p>
    <w:p w:rsidR="00000000" w:rsidRDefault="00CC2C48">
      <w:pPr>
        <w:ind w:firstLine="284"/>
        <w:jc w:val="both"/>
      </w:pPr>
      <w:r>
        <w:t>7а. По согласованию с потребителем для внутреннего рынка допус</w:t>
      </w:r>
      <w:r>
        <w:softHyphen/>
        <w:t>ка</w:t>
      </w:r>
      <w:r>
        <w:softHyphen/>
        <w:t>ются пиломатериалы с градацией по длине 0,3 м и предельными отклонениями по толщине и ширине по ГОСТ 26002-83.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>(Введен доп</w:t>
      </w:r>
      <w:r>
        <w:rPr>
          <w:b/>
        </w:rPr>
        <w:t>олнительно, Изм. № 2).</w:t>
      </w:r>
    </w:p>
    <w:p w:rsidR="00000000" w:rsidRDefault="00CC2C48">
      <w:pPr>
        <w:ind w:firstLine="284"/>
        <w:jc w:val="both"/>
      </w:pPr>
      <w:r>
        <w:t>8. Измерение размеров пиломатериалов - по ГОСТ 6564-84.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CC2C48">
      <w:pPr>
        <w:ind w:firstLine="284"/>
        <w:jc w:val="both"/>
      </w:pPr>
    </w:p>
    <w:p w:rsidR="00000000" w:rsidRDefault="00CC2C48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CC2C48">
      <w:pPr>
        <w:ind w:firstLine="284"/>
        <w:jc w:val="both"/>
      </w:pPr>
    </w:p>
    <w:p w:rsidR="00000000" w:rsidRDefault="00CC2C48">
      <w:pPr>
        <w:spacing w:after="120"/>
        <w:ind w:firstLine="284"/>
        <w:jc w:val="both"/>
        <w:rPr>
          <w:b/>
        </w:rPr>
      </w:pPr>
      <w:r>
        <w:rPr>
          <w:b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CC2C48">
      <w:pPr>
        <w:spacing w:before="120" w:after="120"/>
        <w:ind w:firstLine="284"/>
        <w:jc w:val="both"/>
        <w:rPr>
          <w:b/>
        </w:rPr>
      </w:pPr>
      <w:r>
        <w:rPr>
          <w:b/>
        </w:rPr>
        <w:t>П. Ф. Куроптев, канд. техн. наук; Г. М. Васькова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10 ноября 1980 г. № 5731</w:t>
      </w:r>
    </w:p>
    <w:p w:rsidR="00000000" w:rsidRDefault="00CC2C48">
      <w:pPr>
        <w:spacing w:before="120" w:after="120"/>
        <w:ind w:firstLine="284"/>
        <w:jc w:val="both"/>
        <w:rPr>
          <w:b/>
        </w:rPr>
      </w:pPr>
      <w:r>
        <w:rPr>
          <w:b/>
        </w:rPr>
        <w:t>3. Стандарт соответствует СТ СЭВ 1264-78, СТ СЭВ 1265-78, СТ СЭВ 1147-78, СТ СЭВ 126</w:t>
      </w:r>
      <w:r>
        <w:rPr>
          <w:b/>
        </w:rPr>
        <w:t>6-78</w:t>
      </w:r>
    </w:p>
    <w:p w:rsidR="00000000" w:rsidRDefault="00CC2C48">
      <w:pPr>
        <w:ind w:firstLine="284"/>
        <w:jc w:val="both"/>
        <w:rPr>
          <w:b/>
        </w:rPr>
      </w:pPr>
      <w:r>
        <w:rPr>
          <w:b/>
        </w:rPr>
        <w:t>4. Взамен ГОСТ 8486-66, разд. 1 в части размеров</w:t>
      </w:r>
    </w:p>
    <w:p w:rsidR="00000000" w:rsidRDefault="00CC2C48">
      <w:pPr>
        <w:spacing w:before="120" w:after="120"/>
        <w:ind w:firstLine="284"/>
        <w:jc w:val="both"/>
        <w:rPr>
          <w:b/>
        </w:rPr>
      </w:pPr>
      <w:r>
        <w:rPr>
          <w:b/>
        </w:rPr>
        <w:lastRenderedPageBreak/>
        <w:t>5. ССЫЛОЧНЫЕ НОРМАТИВНО-ТЕХНИЧЕСКИЕ ДОКУ</w:t>
      </w:r>
      <w:r>
        <w:rPr>
          <w:b/>
        </w:rPr>
        <w:softHyphen/>
        <w:t>МЕНТЫ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которые дана ссылка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C2C48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ГОСТ 6564-84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C2C48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ГОСТ 6782.1-75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C2C48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ГОСТ 18288-87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CC2C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CC2C48">
      <w:pPr>
        <w:spacing w:before="120"/>
        <w:ind w:firstLine="284"/>
        <w:jc w:val="both"/>
        <w:rPr>
          <w:b/>
        </w:rPr>
      </w:pPr>
      <w:r>
        <w:rPr>
          <w:b/>
        </w:rPr>
        <w:t>6. Срок действия продлен до 01.01.95 Постановлением Государственного комитета СССР по стандартам от 29.06.89 № 2213</w:t>
      </w:r>
    </w:p>
    <w:p w:rsidR="00000000" w:rsidRDefault="00CC2C48">
      <w:pPr>
        <w:spacing w:before="120"/>
        <w:ind w:firstLine="284"/>
        <w:jc w:val="both"/>
        <w:rPr>
          <w:b/>
        </w:rPr>
      </w:pPr>
      <w:r>
        <w:rPr>
          <w:b/>
        </w:rPr>
        <w:t>7. Переиздание (май 1990 г.) с изменениями № 1, 2, утвержденными в декабре 1986 г., ноябре 1987 г. (ИУС 2-87, 2-88)</w:t>
      </w:r>
    </w:p>
    <w:p w:rsidR="00000000" w:rsidRDefault="00CC2C48">
      <w:pPr>
        <w:ind w:firstLine="284"/>
        <w:jc w:val="both"/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C48"/>
    <w:rsid w:val="00C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Company>СНИиП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24454-80*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